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F485B" w14:textId="6222A35D" w:rsidR="00241C6B" w:rsidRPr="00623C5F" w:rsidRDefault="00241C6B" w:rsidP="00241C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3C5F">
        <w:rPr>
          <w:b/>
          <w:noProof/>
          <w:sz w:val="24"/>
        </w:rPr>
        <w:t>3GPP TSG-RAN WG2 Meeting #97bis</w:t>
      </w:r>
      <w:r w:rsidRPr="00623C5F">
        <w:rPr>
          <w:b/>
          <w:noProof/>
          <w:sz w:val="24"/>
        </w:rPr>
        <w:tab/>
        <w:t>R2-17</w:t>
      </w:r>
      <w:r w:rsidR="007909D6">
        <w:rPr>
          <w:b/>
          <w:noProof/>
          <w:sz w:val="24"/>
        </w:rPr>
        <w:t>0349</w:t>
      </w:r>
      <w:r w:rsidR="007909D6">
        <w:rPr>
          <w:b/>
          <w:noProof/>
          <w:sz w:val="24"/>
        </w:rPr>
        <w:t>0</w:t>
      </w:r>
      <w:bookmarkStart w:id="0" w:name="_GoBack"/>
      <w:bookmarkEnd w:id="0"/>
    </w:p>
    <w:p w14:paraId="77346CC9" w14:textId="637B301B" w:rsidR="00155D12" w:rsidRPr="001A70E6" w:rsidRDefault="00241C6B" w:rsidP="00241C6B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623C5F">
        <w:rPr>
          <w:b/>
          <w:noProof/>
          <w:sz w:val="24"/>
        </w:rPr>
        <w:t>Spokane, USA, 3rd – 7th April 2017</w:t>
      </w:r>
      <w:r w:rsidR="00155D12">
        <w:rPr>
          <w:rFonts w:eastAsia="맑은 고딕" w:hint="eastAsia"/>
          <w:b/>
          <w:noProof/>
          <w:sz w:val="24"/>
          <w:lang w:eastAsia="ko-KR"/>
        </w:rPr>
        <w:tab/>
      </w:r>
      <w:r w:rsidR="001A70E6" w:rsidRPr="00A612B4">
        <w:rPr>
          <w:rFonts w:eastAsia="맑은 고딕"/>
          <w:b/>
          <w:i/>
          <w:noProof/>
          <w:sz w:val="16"/>
          <w:lang w:eastAsia="ko-KR"/>
        </w:rPr>
        <w:t>Revision of R2-1701546</w:t>
      </w:r>
    </w:p>
    <w:p w14:paraId="313E4B44" w14:textId="77777777" w:rsidR="00155D12" w:rsidRPr="00E225A7" w:rsidRDefault="00155D12" w:rsidP="00155D12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3DDA3E01" w14:textId="77777777" w:rsidR="00155D12" w:rsidRPr="00F86EEE" w:rsidRDefault="00155D12" w:rsidP="00155D12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897F15" w14:textId="768BADEB" w:rsidR="00155D12" w:rsidRPr="00BF3F3C" w:rsidRDefault="00155D12" w:rsidP="00155D12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AF659D">
        <w:rPr>
          <w:rFonts w:ascii="Arial" w:hAnsi="Arial" w:cs="Arial"/>
          <w:b/>
          <w:noProof/>
          <w:sz w:val="28"/>
          <w:szCs w:val="28"/>
          <w:lang w:val="en-US" w:eastAsia="ko-KR"/>
        </w:rPr>
        <w:t>9.2.2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A2714E">
        <w:rPr>
          <w:rFonts w:ascii="Arial" w:hAnsi="Arial" w:cs="Arial"/>
          <w:b/>
          <w:noProof/>
          <w:sz w:val="28"/>
          <w:szCs w:val="28"/>
          <w:lang w:val="en-US" w:eastAsia="ko-KR"/>
        </w:rPr>
        <w:t>LTE_STTIandPT-Core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DDD36D9" w14:textId="77777777" w:rsidR="00155D12" w:rsidRPr="00BF3F3C" w:rsidRDefault="00155D12" w:rsidP="00155D12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A8E042A" w14:textId="3ED755FE" w:rsidR="00155D12" w:rsidRPr="00BF3F3C" w:rsidRDefault="00155D12" w:rsidP="00155D12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9E639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DRX with </w:t>
      </w:r>
      <w:r w:rsidR="00B7263A">
        <w:rPr>
          <w:rFonts w:ascii="Arial" w:hAnsi="Arial" w:cs="Arial"/>
          <w:b/>
          <w:noProof/>
          <w:sz w:val="28"/>
          <w:szCs w:val="28"/>
          <w:lang w:val="en-US" w:eastAsia="ko-KR"/>
        </w:rPr>
        <w:t>short TTI</w:t>
      </w:r>
      <w:r w:rsidR="009E639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length</w:t>
      </w:r>
    </w:p>
    <w:p w14:paraId="75429738" w14:textId="77777777" w:rsidR="00155D12" w:rsidRPr="00BF3F3C" w:rsidRDefault="00155D12" w:rsidP="00155D12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6B048FD" w14:textId="77777777" w:rsidR="00155D12" w:rsidRDefault="00155D12" w:rsidP="00155D12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6693895" w14:textId="6AFE2A9A" w:rsidR="003B70BF" w:rsidRPr="001A70E6" w:rsidRDefault="00155D12" w:rsidP="00155D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In RAN2#9</w:t>
      </w:r>
      <w:r w:rsidR="001A70E6">
        <w:rPr>
          <w:lang w:eastAsia="ko-KR"/>
        </w:rPr>
        <w:t>7</w:t>
      </w:r>
      <w:r>
        <w:rPr>
          <w:lang w:eastAsia="ko-KR"/>
        </w:rPr>
        <w:t xml:space="preserve">, RAN2 agreed that </w:t>
      </w:r>
      <w:r w:rsidR="001A70E6" w:rsidRPr="001A70E6">
        <w:rPr>
          <w:i/>
          <w:lang w:eastAsia="ko-KR"/>
        </w:rPr>
        <w:t>Common DRX configura</w:t>
      </w:r>
      <w:r w:rsidR="001A70E6">
        <w:rPr>
          <w:i/>
          <w:lang w:eastAsia="ko-KR"/>
        </w:rPr>
        <w:t xml:space="preserve">tion per MAC entity is applied. </w:t>
      </w:r>
      <w:r w:rsidR="001A70E6" w:rsidRPr="001A70E6">
        <w:rPr>
          <w:i/>
          <w:lang w:eastAsia="ko-KR"/>
        </w:rPr>
        <w:t>Enhancements for sTTI sPDCCH monitoring can be considered.</w:t>
      </w:r>
      <w:r w:rsidR="001A70E6">
        <w:rPr>
          <w:i/>
          <w:lang w:eastAsia="ko-KR"/>
        </w:rPr>
        <w:t xml:space="preserve"> </w:t>
      </w:r>
      <w:r w:rsidR="001A70E6">
        <w:rPr>
          <w:lang w:eastAsia="ko-KR"/>
        </w:rPr>
        <w:t xml:space="preserve">However, it has not been decided yet how to count the DRX timers considering sTTI. </w:t>
      </w:r>
    </w:p>
    <w:p w14:paraId="313FCBE4" w14:textId="6E6059C1" w:rsidR="00155D12" w:rsidRPr="003B70BF" w:rsidRDefault="003B70BF" w:rsidP="00155D12">
      <w:pPr>
        <w:spacing w:after="180" w:line="240" w:lineRule="auto"/>
        <w:jc w:val="left"/>
        <w:rPr>
          <w:rFonts w:eastAsiaTheme="minorEastAsia"/>
          <w:lang w:val="en-US" w:eastAsia="ko-KR"/>
        </w:rPr>
      </w:pPr>
      <w:r>
        <w:rPr>
          <w:lang w:eastAsia="ko-KR"/>
        </w:rPr>
        <w:t xml:space="preserve">In this contribution, we further discuss the DRX timers by considering the </w:t>
      </w:r>
      <w:r w:rsidR="00B7263A">
        <w:rPr>
          <w:lang w:eastAsia="ko-KR"/>
        </w:rPr>
        <w:t>short</w:t>
      </w:r>
      <w:r w:rsidR="001A70E6">
        <w:rPr>
          <w:lang w:eastAsia="ko-KR"/>
        </w:rPr>
        <w:t>ened</w:t>
      </w:r>
      <w:r w:rsidR="00B7263A">
        <w:rPr>
          <w:lang w:eastAsia="ko-KR"/>
        </w:rPr>
        <w:t xml:space="preserve"> TTI</w:t>
      </w:r>
      <w:r>
        <w:rPr>
          <w:lang w:eastAsia="ko-KR"/>
        </w:rPr>
        <w:t xml:space="preserve"> length.</w:t>
      </w:r>
    </w:p>
    <w:p w14:paraId="777DBCC5" w14:textId="77777777" w:rsidR="00155D12" w:rsidRDefault="00155D12" w:rsidP="00155D12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  <w:t>Discussion</w:t>
      </w:r>
    </w:p>
    <w:p w14:paraId="2E6F8F8B" w14:textId="21039071" w:rsidR="009F1149" w:rsidRDefault="00155D12" w:rsidP="00656C7F">
      <w:pPr>
        <w:spacing w:after="180" w:line="240" w:lineRule="auto"/>
        <w:rPr>
          <w:lang w:eastAsia="ko-KR"/>
        </w:rPr>
      </w:pPr>
      <w:r>
        <w:rPr>
          <w:lang w:eastAsia="ko-KR"/>
        </w:rPr>
        <w:t>WI on</w:t>
      </w:r>
      <w:r w:rsidRPr="00A21C42">
        <w:t xml:space="preserve"> </w:t>
      </w:r>
      <w:r w:rsidR="00B7263A">
        <w:rPr>
          <w:lang w:eastAsia="ko-KR"/>
        </w:rPr>
        <w:t>short TTI</w:t>
      </w:r>
      <w:r w:rsidRPr="00A21C42">
        <w:rPr>
          <w:lang w:eastAsia="ko-KR"/>
        </w:rPr>
        <w:t xml:space="preserve"> and processing time for LTE</w:t>
      </w:r>
      <w:r>
        <w:rPr>
          <w:lang w:eastAsia="ko-KR"/>
        </w:rPr>
        <w:t xml:space="preserve"> have its objective including </w:t>
      </w:r>
      <w:r w:rsidR="00B7263A">
        <w:rPr>
          <w:lang w:eastAsia="ko-KR"/>
        </w:rPr>
        <w:t>short TTI</w:t>
      </w:r>
      <w:r w:rsidRPr="004B2999">
        <w:rPr>
          <w:lang w:eastAsia="ko-KR"/>
        </w:rPr>
        <w:t xml:space="preserve"> operation and </w:t>
      </w:r>
      <w:r w:rsidR="00316590">
        <w:rPr>
          <w:lang w:eastAsia="ko-KR"/>
        </w:rPr>
        <w:t>reduced processing time</w:t>
      </w:r>
      <w:r w:rsidRPr="004B2999">
        <w:rPr>
          <w:lang w:eastAsia="ko-KR"/>
        </w:rPr>
        <w:t xml:space="preserve"> for both legacy (1ms).</w:t>
      </w:r>
      <w:r w:rsidR="009A5D85" w:rsidRPr="009A5D85">
        <w:rPr>
          <w:lang w:eastAsia="ko-KR"/>
        </w:rPr>
        <w:t xml:space="preserve"> </w:t>
      </w:r>
      <w:r w:rsidR="007A33F2">
        <w:rPr>
          <w:lang w:eastAsia="ko-KR"/>
        </w:rPr>
        <w:t>While RAN1 is still discussing the detailed structure for sTTI</w:t>
      </w:r>
      <w:r w:rsidR="00656C7F">
        <w:rPr>
          <w:lang w:eastAsia="ko-KR"/>
        </w:rPr>
        <w:t xml:space="preserve">, the implication of sTTI is that timers may need to be scaled based on the </w:t>
      </w:r>
      <w:r w:rsidR="00B7263A">
        <w:rPr>
          <w:lang w:eastAsia="ko-KR"/>
        </w:rPr>
        <w:t>short TTI</w:t>
      </w:r>
      <w:r w:rsidR="00656C7F">
        <w:rPr>
          <w:lang w:eastAsia="ko-KR"/>
        </w:rPr>
        <w:t xml:space="preserve"> length. Therefore, it seems that RAN2 can start to discuss DRX aspect. </w:t>
      </w:r>
    </w:p>
    <w:p w14:paraId="22237CB5" w14:textId="77777777" w:rsidR="009F1149" w:rsidRDefault="009F1149" w:rsidP="009F1149">
      <w:pPr>
        <w:spacing w:after="180" w:line="240" w:lineRule="auto"/>
        <w:rPr>
          <w:lang w:eastAsia="ko-KR"/>
        </w:rPr>
      </w:pPr>
      <w:r>
        <w:rPr>
          <w:rFonts w:hint="eastAsia"/>
          <w:lang w:eastAsia="ko-KR"/>
        </w:rPr>
        <w:t>There are several DRX timers</w:t>
      </w:r>
      <w:r>
        <w:rPr>
          <w:lang w:eastAsia="ko-KR"/>
        </w:rPr>
        <w:t>, which are summarized in the Table below:</w:t>
      </w:r>
    </w:p>
    <w:p w14:paraId="4673DF9B" w14:textId="77777777" w:rsidR="009F1149" w:rsidRDefault="009F1149" w:rsidP="009F1149">
      <w:pPr>
        <w:pStyle w:val="ac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DRX timers in MAC</w:t>
      </w:r>
    </w:p>
    <w:tbl>
      <w:tblPr>
        <w:tblStyle w:val="a8"/>
        <w:tblW w:w="0" w:type="auto"/>
        <w:tblInd w:w="1384" w:type="dxa"/>
        <w:tblLook w:val="04A0" w:firstRow="1" w:lastRow="0" w:firstColumn="1" w:lastColumn="0" w:noHBand="0" w:noVBand="1"/>
      </w:tblPr>
      <w:tblGrid>
        <w:gridCol w:w="2004"/>
        <w:gridCol w:w="2118"/>
        <w:gridCol w:w="4351"/>
      </w:tblGrid>
      <w:tr w:rsidR="009F1149" w14:paraId="71C27FB5" w14:textId="77777777" w:rsidTr="009B033B">
        <w:trPr>
          <w:trHeight w:val="399"/>
        </w:trPr>
        <w:tc>
          <w:tcPr>
            <w:tcW w:w="2004" w:type="dxa"/>
            <w:shd w:val="clear" w:color="auto" w:fill="D9D9D9" w:themeFill="background1" w:themeFillShade="D9"/>
            <w:vAlign w:val="center"/>
          </w:tcPr>
          <w:p w14:paraId="66560B75" w14:textId="77777777" w:rsidR="009F1149" w:rsidRDefault="009F1149" w:rsidP="009B033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Timer Type</w:t>
            </w:r>
          </w:p>
        </w:tc>
        <w:tc>
          <w:tcPr>
            <w:tcW w:w="2118" w:type="dxa"/>
            <w:shd w:val="clear" w:color="auto" w:fill="D9D9D9" w:themeFill="background1" w:themeFillShade="D9"/>
            <w:vAlign w:val="center"/>
          </w:tcPr>
          <w:p w14:paraId="0E0272A8" w14:textId="77777777" w:rsidR="009F1149" w:rsidRDefault="009F1149" w:rsidP="009B033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Value in number of</w:t>
            </w:r>
            <w:r>
              <w:rPr>
                <w:lang w:eastAsia="ko-KR"/>
              </w:rPr>
              <w:t>…</w:t>
            </w:r>
          </w:p>
        </w:tc>
        <w:tc>
          <w:tcPr>
            <w:tcW w:w="4351" w:type="dxa"/>
            <w:shd w:val="clear" w:color="auto" w:fill="D9D9D9" w:themeFill="background1" w:themeFillShade="D9"/>
            <w:vAlign w:val="center"/>
          </w:tcPr>
          <w:p w14:paraId="0EF540C5" w14:textId="77777777" w:rsidR="009F1149" w:rsidRDefault="009F1149" w:rsidP="009B033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Timers</w:t>
            </w:r>
          </w:p>
        </w:tc>
      </w:tr>
      <w:tr w:rsidR="009F1149" w14:paraId="29DDD769" w14:textId="77777777" w:rsidTr="009B033B">
        <w:tc>
          <w:tcPr>
            <w:tcW w:w="2004" w:type="dxa"/>
          </w:tcPr>
          <w:p w14:paraId="4DAA4128" w14:textId="77777777" w:rsidR="009F1149" w:rsidRDefault="009F1149" w:rsidP="009B033B">
            <w:pPr>
              <w:spacing w:after="18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Type 1</w:t>
            </w:r>
          </w:p>
        </w:tc>
        <w:tc>
          <w:tcPr>
            <w:tcW w:w="2118" w:type="dxa"/>
          </w:tcPr>
          <w:p w14:paraId="179285DB" w14:textId="77777777" w:rsidR="009F1149" w:rsidRDefault="009F1149" w:rsidP="009B033B">
            <w:pPr>
              <w:spacing w:after="18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PDCCH-subframe</w:t>
            </w:r>
          </w:p>
        </w:tc>
        <w:tc>
          <w:tcPr>
            <w:tcW w:w="4351" w:type="dxa"/>
          </w:tcPr>
          <w:p w14:paraId="6B25F2BB" w14:textId="77777777" w:rsidR="009F1149" w:rsidRDefault="009F1149" w:rsidP="009B033B">
            <w:pPr>
              <w:spacing w:after="180"/>
              <w:rPr>
                <w:lang w:eastAsia="ko-KR"/>
              </w:rPr>
            </w:pPr>
            <w:r w:rsidRPr="005A6B43">
              <w:rPr>
                <w:lang w:eastAsia="ko-KR"/>
              </w:rPr>
              <w:t>onDurationTimer</w:t>
            </w:r>
            <w:r>
              <w:rPr>
                <w:lang w:eastAsia="ko-KR"/>
              </w:rPr>
              <w:br/>
            </w:r>
            <w:r w:rsidRPr="005A6B43">
              <w:rPr>
                <w:lang w:eastAsia="ko-KR"/>
              </w:rPr>
              <w:t>drx-InactivityTimer</w:t>
            </w:r>
            <w:r>
              <w:rPr>
                <w:lang w:eastAsia="ko-KR"/>
              </w:rPr>
              <w:br/>
            </w:r>
            <w:r w:rsidRPr="005A6B43">
              <w:rPr>
                <w:lang w:eastAsia="ko-KR"/>
              </w:rPr>
              <w:t>drx-RetransmissionTimer</w:t>
            </w:r>
            <w:r>
              <w:rPr>
                <w:lang w:eastAsia="ko-KR"/>
              </w:rPr>
              <w:br/>
            </w:r>
            <w:r w:rsidRPr="005A6B43">
              <w:rPr>
                <w:lang w:eastAsia="ko-KR"/>
              </w:rPr>
              <w:t>drx-ULRetransmissionTime</w:t>
            </w:r>
          </w:p>
        </w:tc>
      </w:tr>
      <w:tr w:rsidR="009F1149" w14:paraId="6FFA20B4" w14:textId="77777777" w:rsidTr="009B033B">
        <w:tc>
          <w:tcPr>
            <w:tcW w:w="2004" w:type="dxa"/>
          </w:tcPr>
          <w:p w14:paraId="3E9DAB24" w14:textId="77777777" w:rsidR="009F1149" w:rsidRDefault="009F1149" w:rsidP="009B033B">
            <w:pPr>
              <w:spacing w:after="18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Type 2</w:t>
            </w:r>
          </w:p>
        </w:tc>
        <w:tc>
          <w:tcPr>
            <w:tcW w:w="2118" w:type="dxa"/>
          </w:tcPr>
          <w:p w14:paraId="41BB4F4E" w14:textId="77777777" w:rsidR="009F1149" w:rsidRDefault="009F1149" w:rsidP="009B033B">
            <w:pPr>
              <w:spacing w:after="18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subframe</w:t>
            </w:r>
          </w:p>
        </w:tc>
        <w:tc>
          <w:tcPr>
            <w:tcW w:w="4351" w:type="dxa"/>
          </w:tcPr>
          <w:p w14:paraId="49DE4B43" w14:textId="77777777" w:rsidR="009F1149" w:rsidRDefault="009F1149" w:rsidP="009B033B">
            <w:pPr>
              <w:spacing w:after="180"/>
              <w:rPr>
                <w:lang w:eastAsia="ko-KR"/>
              </w:rPr>
            </w:pPr>
            <w:r>
              <w:rPr>
                <w:lang w:eastAsia="ko-KR"/>
              </w:rPr>
              <w:t>HARQ RTT Timer</w:t>
            </w:r>
            <w:r>
              <w:rPr>
                <w:lang w:eastAsia="ko-KR"/>
              </w:rPr>
              <w:br/>
              <w:t>UL HARQ RTT Timer</w:t>
            </w:r>
            <w:r>
              <w:rPr>
                <w:lang w:eastAsia="ko-KR"/>
              </w:rPr>
              <w:br/>
              <w:t>ongDRX-CycleStartOffset</w:t>
            </w:r>
            <w:r>
              <w:rPr>
                <w:lang w:eastAsia="ko-KR"/>
              </w:rPr>
              <w:br/>
            </w:r>
            <w:r w:rsidRPr="005A6B43">
              <w:rPr>
                <w:lang w:eastAsia="ko-KR"/>
              </w:rPr>
              <w:t>shortDRX-Cycl</w:t>
            </w:r>
            <w:r>
              <w:rPr>
                <w:lang w:eastAsia="ko-KR"/>
              </w:rPr>
              <w:t>e</w:t>
            </w:r>
          </w:p>
        </w:tc>
      </w:tr>
      <w:tr w:rsidR="009F1149" w14:paraId="0FFD2FF8" w14:textId="77777777" w:rsidTr="009B033B">
        <w:tc>
          <w:tcPr>
            <w:tcW w:w="2004" w:type="dxa"/>
          </w:tcPr>
          <w:p w14:paraId="69C591A6" w14:textId="77777777" w:rsidR="009F1149" w:rsidRPr="005A6B43" w:rsidRDefault="009F1149" w:rsidP="009B033B">
            <w:pPr>
              <w:spacing w:after="18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Type </w:t>
            </w:r>
            <w:r>
              <w:rPr>
                <w:lang w:eastAsia="ko-KR"/>
              </w:rPr>
              <w:t>3</w:t>
            </w:r>
          </w:p>
        </w:tc>
        <w:tc>
          <w:tcPr>
            <w:tcW w:w="2118" w:type="dxa"/>
          </w:tcPr>
          <w:p w14:paraId="5B717BAC" w14:textId="77777777" w:rsidR="009F1149" w:rsidRDefault="009F1149" w:rsidP="009B033B">
            <w:pPr>
              <w:spacing w:after="180"/>
              <w:rPr>
                <w:lang w:eastAsia="ko-KR"/>
              </w:rPr>
            </w:pPr>
            <w:r w:rsidRPr="005A6B43">
              <w:rPr>
                <w:lang w:eastAsia="ko-KR"/>
              </w:rPr>
              <w:t>shortDRX-Cycle</w:t>
            </w:r>
          </w:p>
        </w:tc>
        <w:tc>
          <w:tcPr>
            <w:tcW w:w="4351" w:type="dxa"/>
          </w:tcPr>
          <w:p w14:paraId="2BA264AE" w14:textId="77777777" w:rsidR="009F1149" w:rsidRDefault="009F1149" w:rsidP="009B033B">
            <w:pPr>
              <w:spacing w:after="180"/>
              <w:rPr>
                <w:lang w:eastAsia="ko-KR"/>
              </w:rPr>
            </w:pPr>
            <w:r w:rsidRPr="005A6B43">
              <w:rPr>
                <w:lang w:eastAsia="ko-KR"/>
              </w:rPr>
              <w:t>drxShortCycleTimer</w:t>
            </w:r>
          </w:p>
        </w:tc>
      </w:tr>
    </w:tbl>
    <w:p w14:paraId="7F25FEE1" w14:textId="77777777" w:rsidR="009F1149" w:rsidRDefault="009F1149" w:rsidP="009F1149">
      <w:pPr>
        <w:spacing w:after="180" w:line="240" w:lineRule="auto"/>
        <w:rPr>
          <w:lang w:eastAsia="ko-KR"/>
        </w:rPr>
      </w:pPr>
    </w:p>
    <w:p w14:paraId="0C25B521" w14:textId="05DAFC84" w:rsidR="009F1149" w:rsidRDefault="00656C7F" w:rsidP="009F1149">
      <w:pPr>
        <w:spacing w:after="180" w:line="240" w:lineRule="auto"/>
        <w:rPr>
          <w:noProof/>
        </w:rPr>
      </w:pPr>
      <w:r>
        <w:rPr>
          <w:lang w:eastAsia="ko-KR"/>
        </w:rPr>
        <w:t xml:space="preserve">The question here is </w:t>
      </w:r>
      <w:r w:rsidR="009F1149">
        <w:rPr>
          <w:lang w:eastAsia="ko-KR"/>
        </w:rPr>
        <w:t>how to calculate the DRX timers for</w:t>
      </w:r>
      <w:r w:rsidR="009F1149" w:rsidRPr="00662344">
        <w:rPr>
          <w:noProof/>
        </w:rPr>
        <w:t xml:space="preserve"> </w:t>
      </w:r>
      <w:r w:rsidR="009F1149">
        <w:rPr>
          <w:noProof/>
        </w:rPr>
        <w:t>diffe</w:t>
      </w:r>
      <w:r>
        <w:rPr>
          <w:noProof/>
        </w:rPr>
        <w:t xml:space="preserve">rnet </w:t>
      </w:r>
      <w:r w:rsidR="0026404A">
        <w:rPr>
          <w:noProof/>
        </w:rPr>
        <w:t>TTI length</w:t>
      </w:r>
      <w:r>
        <w:rPr>
          <w:noProof/>
        </w:rPr>
        <w:t>. Considering that there are reasons in having different counting rule for each type of timer, it would be good to discuss them seperately.</w:t>
      </w:r>
    </w:p>
    <w:p w14:paraId="0C62CE38" w14:textId="77777777" w:rsidR="00656C7F" w:rsidRDefault="00656C7F" w:rsidP="009F1149">
      <w:pPr>
        <w:spacing w:after="180" w:line="240" w:lineRule="auto"/>
        <w:rPr>
          <w:noProof/>
        </w:rPr>
      </w:pPr>
    </w:p>
    <w:p w14:paraId="1DA26D23" w14:textId="77777777" w:rsidR="009F1149" w:rsidRPr="006A3441" w:rsidRDefault="009F1149" w:rsidP="009F1149">
      <w:pPr>
        <w:spacing w:after="180" w:line="240" w:lineRule="auto"/>
        <w:rPr>
          <w:b/>
          <w:noProof/>
          <w:u w:val="single"/>
          <w:lang w:eastAsia="ko-KR"/>
        </w:rPr>
      </w:pPr>
      <w:r w:rsidRPr="006A3441">
        <w:rPr>
          <w:rFonts w:hint="eastAsia"/>
          <w:b/>
          <w:noProof/>
          <w:u w:val="single"/>
          <w:lang w:eastAsia="ko-KR"/>
        </w:rPr>
        <w:t>Type 1 DRX timers</w:t>
      </w:r>
      <w:r>
        <w:rPr>
          <w:b/>
          <w:noProof/>
          <w:u w:val="single"/>
          <w:lang w:eastAsia="ko-KR"/>
        </w:rPr>
        <w:t xml:space="preserve"> counting PDCCH-subframes</w:t>
      </w:r>
    </w:p>
    <w:p w14:paraId="7B418964" w14:textId="69B9B9C0" w:rsidR="009F1149" w:rsidRDefault="009F1149" w:rsidP="009F1149">
      <w:pPr>
        <w:spacing w:after="180" w:line="240" w:lineRule="auto"/>
        <w:rPr>
          <w:noProof/>
        </w:rPr>
      </w:pPr>
      <w:r>
        <w:rPr>
          <w:rFonts w:hint="eastAsia"/>
          <w:noProof/>
          <w:lang w:eastAsia="ko-KR"/>
        </w:rPr>
        <w:t xml:space="preserve">The intention of setting the </w:t>
      </w:r>
      <w:r>
        <w:rPr>
          <w:noProof/>
          <w:lang w:eastAsia="ko-KR"/>
        </w:rPr>
        <w:t xml:space="preserve">DRX </w:t>
      </w:r>
      <w:r>
        <w:rPr>
          <w:rFonts w:hint="eastAsia"/>
          <w:noProof/>
          <w:lang w:eastAsia="ko-KR"/>
        </w:rPr>
        <w:t>timer</w:t>
      </w:r>
      <w:r>
        <w:rPr>
          <w:noProof/>
          <w:lang w:eastAsia="ko-KR"/>
        </w:rPr>
        <w:t>s</w:t>
      </w:r>
      <w:r>
        <w:rPr>
          <w:rFonts w:hint="eastAsia"/>
          <w:noProof/>
          <w:lang w:eastAsia="ko-KR"/>
        </w:rPr>
        <w:t xml:space="preserve"> in number of PDCCH subframes is to offer a specific number of </w:t>
      </w:r>
      <w:r>
        <w:rPr>
          <w:noProof/>
          <w:lang w:eastAsia="ko-KR"/>
        </w:rPr>
        <w:t>schedu</w:t>
      </w:r>
      <w:r>
        <w:rPr>
          <w:rFonts w:hint="eastAsia"/>
          <w:noProof/>
          <w:lang w:eastAsia="ko-KR"/>
        </w:rPr>
        <w:t>ling opportunity</w:t>
      </w:r>
      <w:r>
        <w:rPr>
          <w:noProof/>
          <w:lang w:eastAsia="ko-KR"/>
        </w:rPr>
        <w:t xml:space="preserve">, i.e., </w:t>
      </w:r>
      <w:r w:rsidR="00D44052">
        <w:rPr>
          <w:noProof/>
          <w:lang w:eastAsia="ko-KR"/>
        </w:rPr>
        <w:t xml:space="preserve">certain </w:t>
      </w:r>
      <w:r>
        <w:rPr>
          <w:noProof/>
          <w:lang w:eastAsia="ko-KR"/>
        </w:rPr>
        <w:t>number of PDCCH</w:t>
      </w:r>
      <w:r w:rsidR="00D44052">
        <w:rPr>
          <w:noProof/>
          <w:lang w:eastAsia="ko-KR"/>
        </w:rPr>
        <w:t>s</w:t>
      </w:r>
      <w:r>
        <w:rPr>
          <w:rFonts w:hint="eastAsia"/>
          <w:noProof/>
          <w:lang w:eastAsia="ko-KR"/>
        </w:rPr>
        <w:t xml:space="preserve">. </w:t>
      </w:r>
      <w:r>
        <w:rPr>
          <w:noProof/>
          <w:lang w:eastAsia="ko-KR"/>
        </w:rPr>
        <w:t xml:space="preserve">Therefore, there could be two approaches in calculating </w:t>
      </w:r>
      <w:r>
        <w:rPr>
          <w:lang w:eastAsia="ko-KR"/>
        </w:rPr>
        <w:t>these timers:</w:t>
      </w:r>
    </w:p>
    <w:p w14:paraId="1C40AB94" w14:textId="6D243705" w:rsidR="009F1149" w:rsidRDefault="009F1149" w:rsidP="009F1149">
      <w:pPr>
        <w:pStyle w:val="a6"/>
        <w:numPr>
          <w:ilvl w:val="0"/>
          <w:numId w:val="19"/>
        </w:numPr>
        <w:spacing w:after="180" w:line="240" w:lineRule="auto"/>
        <w:ind w:leftChars="0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Option 1. </w:t>
      </w:r>
      <w:r>
        <w:rPr>
          <w:noProof/>
          <w:lang w:eastAsia="ko-KR"/>
        </w:rPr>
        <w:t>Count the number of PDCCH-subframe regardless of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</w:rPr>
        <w:t xml:space="preserve">TTI </w:t>
      </w:r>
      <w:r w:rsidR="00D44052">
        <w:rPr>
          <w:noProof/>
        </w:rPr>
        <w:t>length</w:t>
      </w:r>
      <w:r>
        <w:rPr>
          <w:noProof/>
        </w:rPr>
        <w:t>.</w:t>
      </w:r>
    </w:p>
    <w:p w14:paraId="7803161E" w14:textId="5B1D94F8" w:rsidR="009F1149" w:rsidRDefault="009F1149" w:rsidP="009F1149">
      <w:pPr>
        <w:pStyle w:val="a6"/>
        <w:numPr>
          <w:ilvl w:val="0"/>
          <w:numId w:val="19"/>
        </w:numPr>
        <w:spacing w:after="180" w:line="240" w:lineRule="auto"/>
        <w:ind w:leftChars="0"/>
        <w:rPr>
          <w:noProof/>
          <w:lang w:eastAsia="ko-KR"/>
        </w:rPr>
      </w:pPr>
      <w:r>
        <w:rPr>
          <w:noProof/>
        </w:rPr>
        <w:t xml:space="preserve">Option 2. </w:t>
      </w:r>
      <w:r>
        <w:rPr>
          <w:noProof/>
          <w:lang w:eastAsia="ko-KR"/>
        </w:rPr>
        <w:t xml:space="preserve">Count the number of PDCCH opportunity by considering </w:t>
      </w:r>
      <w:r w:rsidR="0026404A">
        <w:rPr>
          <w:noProof/>
          <w:lang w:eastAsia="ko-KR"/>
        </w:rPr>
        <w:t>TTI length</w:t>
      </w:r>
      <w:r>
        <w:rPr>
          <w:noProof/>
          <w:lang w:eastAsia="ko-KR"/>
        </w:rPr>
        <w:t>.</w:t>
      </w:r>
    </w:p>
    <w:p w14:paraId="2974766F" w14:textId="77777777" w:rsidR="009F1149" w:rsidRDefault="009F1149" w:rsidP="009F1149">
      <w:pPr>
        <w:spacing w:after="180" w:line="240" w:lineRule="auto"/>
        <w:rPr>
          <w:lang w:eastAsia="ko-KR"/>
        </w:rPr>
      </w:pPr>
      <w:r>
        <w:rPr>
          <w:noProof/>
          <w:lang w:eastAsia="ko-KR"/>
        </w:rPr>
        <w:lastRenderedPageBreak/>
        <w:t xml:space="preserve">For better understanding, let’s practice by assuming that </w:t>
      </w:r>
      <w:r>
        <w:rPr>
          <w:lang w:eastAsia="ko-KR"/>
        </w:rPr>
        <w:t>DRX timer is set to psf4, and scheduling can be done based on 1 slot of 0.5ms. In Option 1, a DRX timer counts 4 PDCCH subframes, whereas in Option 2, a DRX timer counts 4 slots, i.e., 2 PDCCH subframes.</w:t>
      </w:r>
    </w:p>
    <w:p w14:paraId="73F04BC6" w14:textId="77777777" w:rsidR="009F1149" w:rsidRDefault="009F1149" w:rsidP="009F1149">
      <w:pPr>
        <w:spacing w:after="180" w:line="240" w:lineRule="auto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6A45F61" wp14:editId="4AEBF0A4">
            <wp:extent cx="4411683" cy="1083399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221" cy="1090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97E7C2" w14:textId="0628455F" w:rsidR="009F1149" w:rsidRDefault="009F1149" w:rsidP="009F1149">
      <w:pPr>
        <w:spacing w:after="180" w:line="240" w:lineRule="auto"/>
        <w:rPr>
          <w:lang w:eastAsia="ko-KR"/>
        </w:rPr>
      </w:pPr>
      <w:r>
        <w:rPr>
          <w:lang w:eastAsia="ko-KR"/>
        </w:rPr>
        <w:t xml:space="preserve">In Option 1, if the scheduling is based on 1 slot of 0.5ms </w:t>
      </w:r>
      <w:r w:rsidR="00D44052">
        <w:rPr>
          <w:lang w:eastAsia="ko-KR"/>
        </w:rPr>
        <w:t>TTI length</w:t>
      </w:r>
      <w:r>
        <w:rPr>
          <w:lang w:eastAsia="ko-KR"/>
        </w:rPr>
        <w:t xml:space="preserve">, the UE </w:t>
      </w:r>
      <w:r w:rsidR="000E3691">
        <w:rPr>
          <w:lang w:eastAsia="ko-KR"/>
        </w:rPr>
        <w:t>may</w:t>
      </w:r>
      <w:r>
        <w:rPr>
          <w:lang w:eastAsia="ko-KR"/>
        </w:rPr>
        <w:t xml:space="preserve"> have more scheduling opportunities during the Active Time, </w:t>
      </w:r>
      <w:r w:rsidR="000E3691">
        <w:rPr>
          <w:lang w:eastAsia="ko-KR"/>
        </w:rPr>
        <w:t>e.g.</w:t>
      </w:r>
      <w:r>
        <w:rPr>
          <w:lang w:eastAsia="ko-KR"/>
        </w:rPr>
        <w:t xml:space="preserve">, 8 PDCCH opportunities, compared to Option 2, </w:t>
      </w:r>
      <w:r w:rsidR="000E3691">
        <w:rPr>
          <w:lang w:eastAsia="ko-KR"/>
        </w:rPr>
        <w:t>e.g.</w:t>
      </w:r>
      <w:r>
        <w:rPr>
          <w:lang w:eastAsia="ko-KR"/>
        </w:rPr>
        <w:t>, 4 PDCCH opportunities. Considering</w:t>
      </w:r>
      <w:r>
        <w:rPr>
          <w:rFonts w:hint="eastAsia"/>
          <w:lang w:eastAsia="ko-KR"/>
        </w:rPr>
        <w:t xml:space="preserve"> that </w:t>
      </w:r>
      <w:r>
        <w:rPr>
          <w:lang w:eastAsia="ko-KR"/>
        </w:rPr>
        <w:t xml:space="preserve">the intention of </w:t>
      </w:r>
      <w:r w:rsidR="00B7263A">
        <w:rPr>
          <w:lang w:eastAsia="ko-KR"/>
        </w:rPr>
        <w:t>short TTI</w:t>
      </w:r>
      <w:r>
        <w:rPr>
          <w:lang w:eastAsia="ko-KR"/>
        </w:rPr>
        <w:t xml:space="preserve"> is to offer more scheduling opportunities, </w:t>
      </w:r>
      <w:r w:rsidR="000E3691">
        <w:rPr>
          <w:lang w:eastAsia="ko-KR"/>
        </w:rPr>
        <w:t>counting the timer as in the legacy (Option 1)</w:t>
      </w:r>
      <w:r>
        <w:rPr>
          <w:lang w:eastAsia="ko-KR"/>
        </w:rPr>
        <w:t xml:space="preserve"> would be acceptable even for</w:t>
      </w:r>
      <w:r w:rsidR="000E3691">
        <w:rPr>
          <w:lang w:eastAsia="ko-KR"/>
        </w:rPr>
        <w:t xml:space="preserve"> the scheduling with </w:t>
      </w:r>
      <w:r w:rsidR="00B7263A">
        <w:rPr>
          <w:lang w:eastAsia="ko-KR"/>
        </w:rPr>
        <w:t>short TTI</w:t>
      </w:r>
      <w:r w:rsidR="000E3691">
        <w:rPr>
          <w:lang w:eastAsia="ko-KR"/>
        </w:rPr>
        <w:t>.</w:t>
      </w:r>
    </w:p>
    <w:p w14:paraId="32A2EEFE" w14:textId="51569EBE" w:rsidR="009F1149" w:rsidRDefault="009F1149" w:rsidP="009F1149">
      <w:pPr>
        <w:spacing w:after="180" w:line="240" w:lineRule="auto"/>
        <w:rPr>
          <w:lang w:eastAsia="ko-KR"/>
        </w:rPr>
      </w:pPr>
      <w:r>
        <w:rPr>
          <w:lang w:eastAsia="ko-KR"/>
        </w:rPr>
        <w:t>On the other hand, the intention of short TTI is to reduce</w:t>
      </w:r>
      <w:r w:rsidR="00A3737F">
        <w:rPr>
          <w:lang w:eastAsia="ko-KR"/>
        </w:rPr>
        <w:t xml:space="preserve"> the</w:t>
      </w:r>
      <w:r>
        <w:rPr>
          <w:lang w:eastAsia="ko-KR"/>
        </w:rPr>
        <w:t xml:space="preserve"> latency in scheduling, hence, it would also make sense only to offer the same scheduling opportunities </w:t>
      </w:r>
      <w:r w:rsidR="00A3737F">
        <w:rPr>
          <w:lang w:eastAsia="ko-KR"/>
        </w:rPr>
        <w:t xml:space="preserve">by counting the actual scheduling opportunities. </w:t>
      </w:r>
      <w:r>
        <w:rPr>
          <w:lang w:eastAsia="ko-KR"/>
        </w:rPr>
        <w:t xml:space="preserve">However, </w:t>
      </w:r>
      <w:r w:rsidR="006C51CE">
        <w:rPr>
          <w:lang w:eastAsia="ko-KR"/>
        </w:rPr>
        <w:t>in case</w:t>
      </w:r>
      <w:r>
        <w:rPr>
          <w:lang w:eastAsia="ko-KR"/>
        </w:rPr>
        <w:t xml:space="preserve"> the </w:t>
      </w:r>
      <w:r w:rsidR="006C51CE">
        <w:rPr>
          <w:lang w:eastAsia="ko-KR"/>
        </w:rPr>
        <w:t>network wants to schedule the UE based on 1</w:t>
      </w:r>
      <w:r>
        <w:rPr>
          <w:lang w:eastAsia="ko-KR"/>
        </w:rPr>
        <w:t xml:space="preserve"> ms</w:t>
      </w:r>
      <w:r w:rsidR="006C51CE">
        <w:rPr>
          <w:lang w:eastAsia="ko-KR"/>
        </w:rPr>
        <w:t xml:space="preserve"> TTI for some reason even when short TTI scheduling is possible</w:t>
      </w:r>
      <w:r>
        <w:rPr>
          <w:lang w:eastAsia="ko-KR"/>
        </w:rPr>
        <w:t>, Option 2 may take scheduling opportunities</w:t>
      </w:r>
      <w:r w:rsidR="006C51CE">
        <w:rPr>
          <w:lang w:eastAsia="ko-KR"/>
        </w:rPr>
        <w:t xml:space="preserve"> away from the UE/eNB</w:t>
      </w:r>
      <w:r>
        <w:rPr>
          <w:lang w:eastAsia="ko-KR"/>
        </w:rPr>
        <w:t>.</w:t>
      </w:r>
    </w:p>
    <w:p w14:paraId="2FB7673B" w14:textId="77777777" w:rsidR="009F1149" w:rsidRDefault="009F1149" w:rsidP="009F1149">
      <w:pPr>
        <w:spacing w:after="180" w:line="240" w:lineRule="auto"/>
        <w:rPr>
          <w:lang w:eastAsia="ko-KR"/>
        </w:rPr>
      </w:pPr>
      <w:r>
        <w:rPr>
          <w:lang w:eastAsia="ko-KR"/>
        </w:rPr>
        <w:t>As each DRX timer plays a different role in PDCCH monitoring, different option may need to be applied to each DRX timer.</w:t>
      </w:r>
    </w:p>
    <w:p w14:paraId="2A001DEC" w14:textId="71911E03" w:rsidR="009F1149" w:rsidRDefault="009F1149" w:rsidP="009F1149">
      <w:pPr>
        <w:spacing w:after="180" w:line="240" w:lineRule="auto"/>
        <w:rPr>
          <w:lang w:eastAsia="ko-KR"/>
        </w:rPr>
      </w:pPr>
      <w:r>
        <w:rPr>
          <w:lang w:eastAsia="ko-KR"/>
        </w:rPr>
        <w:t>For example</w:t>
      </w:r>
      <w:r w:rsidRPr="009846B4">
        <w:rPr>
          <w:lang w:eastAsia="ko-KR"/>
        </w:rPr>
        <w:t>, drx-InactivityTimer and onDurationTimer</w:t>
      </w:r>
      <w:r>
        <w:rPr>
          <w:lang w:eastAsia="ko-KR"/>
        </w:rPr>
        <w:t xml:space="preserve"> could keep counting the number of PDCCH subframes (Option 1) because those timers are defined per UE and should guarantee sufficient scheduling opportunities when multiple </w:t>
      </w:r>
      <w:r w:rsidR="0026404A">
        <w:rPr>
          <w:lang w:eastAsia="ko-KR"/>
        </w:rPr>
        <w:t>TTI lengths</w:t>
      </w:r>
      <w:r>
        <w:rPr>
          <w:lang w:eastAsia="ko-KR"/>
        </w:rPr>
        <w:t xml:space="preserve"> are used simultaneously.</w:t>
      </w:r>
    </w:p>
    <w:p w14:paraId="2F0E8D73" w14:textId="0CCA2E2D" w:rsidR="00F611C8" w:rsidRDefault="00F611C8" w:rsidP="00F611C8">
      <w:pPr>
        <w:spacing w:after="180" w:line="240" w:lineRule="auto"/>
        <w:jc w:val="left"/>
        <w:rPr>
          <w:rFonts w:eastAsiaTheme="minorEastAsia"/>
          <w:b/>
          <w:lang w:eastAsia="ko-KR"/>
        </w:rPr>
      </w:pPr>
      <w:r>
        <w:rPr>
          <w:b/>
          <w:lang w:eastAsia="ko-KR"/>
        </w:rPr>
        <w:t xml:space="preserve">Proposal 1. </w:t>
      </w:r>
      <w:r>
        <w:rPr>
          <w:rFonts w:eastAsiaTheme="minorEastAsia"/>
          <w:b/>
          <w:lang w:eastAsia="ko-KR"/>
        </w:rPr>
        <w:t>For drx-InactivityTimer and OnDurationTimer, the UE counts PDCCH-subframe.</w:t>
      </w:r>
    </w:p>
    <w:p w14:paraId="1578210E" w14:textId="77777777" w:rsidR="00F611C8" w:rsidRDefault="00F611C8" w:rsidP="009F1149">
      <w:pPr>
        <w:spacing w:after="180" w:line="240" w:lineRule="auto"/>
        <w:rPr>
          <w:lang w:eastAsia="ko-KR"/>
        </w:rPr>
      </w:pPr>
    </w:p>
    <w:p w14:paraId="4DC8E00E" w14:textId="77777777" w:rsidR="009846B4" w:rsidRDefault="009F1149" w:rsidP="009F1149">
      <w:pPr>
        <w:spacing w:after="180" w:line="240" w:lineRule="auto"/>
        <w:rPr>
          <w:lang w:eastAsia="ko-KR"/>
        </w:rPr>
      </w:pPr>
      <w:r w:rsidRPr="009846B4">
        <w:rPr>
          <w:lang w:eastAsia="ko-KR"/>
        </w:rPr>
        <w:t>In the meanwhile, drx-RetransmissionTimer and drx-ULRetransmissionTimer may</w:t>
      </w:r>
      <w:r>
        <w:rPr>
          <w:lang w:eastAsia="ko-KR"/>
        </w:rPr>
        <w:t xml:space="preserve"> need to count the number of PDCCH opportunities (Option 2) because those timers are defined per HARQ process and depend on the </w:t>
      </w:r>
      <w:r w:rsidR="00D44052">
        <w:rPr>
          <w:lang w:eastAsia="ko-KR"/>
        </w:rPr>
        <w:t>TTI length</w:t>
      </w:r>
      <w:r>
        <w:rPr>
          <w:lang w:eastAsia="ko-KR"/>
        </w:rPr>
        <w:t xml:space="preserve"> that is to be used for scheduling of retransmission. </w:t>
      </w:r>
    </w:p>
    <w:p w14:paraId="25FE72A7" w14:textId="4006C0D7" w:rsidR="009846B4" w:rsidRDefault="009846B4" w:rsidP="009F1149">
      <w:pPr>
        <w:spacing w:after="180" w:line="240" w:lineRule="auto"/>
        <w:rPr>
          <w:lang w:eastAsia="ko-KR"/>
        </w:rPr>
      </w:pPr>
      <w:r>
        <w:rPr>
          <w:lang w:eastAsia="ko-KR"/>
        </w:rPr>
        <w:t>On the other hand, in case TTI length switching between new transmission and retransmission is supported, the situation is similar to drx-InactivityTimer and onDurationTimer. In other words, the UE should be ready to receive scheduling with any TTI length. Thus</w:t>
      </w:r>
      <w:r w:rsidRPr="009846B4">
        <w:rPr>
          <w:lang w:eastAsia="ko-KR"/>
        </w:rPr>
        <w:t>, drx-RetransmissionTimer and drx-ULRetransmissionTimer</w:t>
      </w:r>
      <w:r>
        <w:rPr>
          <w:lang w:eastAsia="ko-KR"/>
        </w:rPr>
        <w:t xml:space="preserve"> need to count the number of PDCCH-subframe as in the legacy.</w:t>
      </w:r>
    </w:p>
    <w:p w14:paraId="6188B841" w14:textId="4458F529" w:rsidR="009F1149" w:rsidRDefault="009846B4" w:rsidP="009F1149">
      <w:pPr>
        <w:spacing w:after="180" w:line="240" w:lineRule="auto"/>
        <w:rPr>
          <w:lang w:eastAsia="ko-KR"/>
        </w:rPr>
      </w:pPr>
      <w:r>
        <w:rPr>
          <w:lang w:eastAsia="ko-KR"/>
        </w:rPr>
        <w:t>In RAN1, h</w:t>
      </w:r>
      <w:r w:rsidR="00F611C8">
        <w:rPr>
          <w:lang w:eastAsia="ko-KR"/>
        </w:rPr>
        <w:t xml:space="preserve">owever, it is still under discussion whether to support switching between new transmission and retransmission. </w:t>
      </w:r>
      <w:r>
        <w:rPr>
          <w:lang w:eastAsia="ko-KR"/>
        </w:rPr>
        <w:t>Thus, RAN2 can discuss how to count retransmission related timers only after deciding support of TTI length switching between new transmission and retransmission.</w:t>
      </w:r>
    </w:p>
    <w:p w14:paraId="6987E74B" w14:textId="77777777" w:rsidR="00943771" w:rsidRPr="00672D4A" w:rsidRDefault="00943771" w:rsidP="00943771">
      <w:pPr>
        <w:rPr>
          <w:b/>
        </w:rPr>
      </w:pPr>
      <w:r w:rsidRPr="00672D4A">
        <w:rPr>
          <w:rFonts w:eastAsiaTheme="minorEastAsia"/>
          <w:b/>
          <w:lang w:eastAsia="ko-KR"/>
        </w:rPr>
        <w:t>Proposal 2. For drx-RetransmissionTimer and drx-ULRetransmissionTimer, RAN2 discuss how to count the timer after RAN1 decides whether to support TTI length switching between new transmission and retransmission.</w:t>
      </w:r>
    </w:p>
    <w:p w14:paraId="0B2C5913" w14:textId="2DAB2493" w:rsidR="00F611C8" w:rsidRPr="00943771" w:rsidRDefault="00F611C8" w:rsidP="00155D12">
      <w:pPr>
        <w:spacing w:after="180" w:line="240" w:lineRule="auto"/>
        <w:jc w:val="left"/>
        <w:rPr>
          <w:rFonts w:eastAsiaTheme="minorEastAsia"/>
          <w:b/>
          <w:lang w:eastAsia="ko-KR"/>
        </w:rPr>
      </w:pPr>
    </w:p>
    <w:p w14:paraId="217505E1" w14:textId="77777777" w:rsidR="00155D12" w:rsidRDefault="00155D12" w:rsidP="00155D12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216F4548" w14:textId="5942D45F" w:rsidR="00155D12" w:rsidRPr="006E2B1D" w:rsidRDefault="00155D12" w:rsidP="00155D12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 xml:space="preserve">In this contribution, we discuss </w:t>
      </w:r>
      <w:r>
        <w:rPr>
          <w:lang w:eastAsia="ko-KR"/>
        </w:rPr>
        <w:t xml:space="preserve">the </w:t>
      </w:r>
      <w:r w:rsidR="00A161DC">
        <w:rPr>
          <w:lang w:eastAsia="ko-KR"/>
        </w:rPr>
        <w:t>DRX timers</w:t>
      </w:r>
      <w:r w:rsidR="00C73DE9">
        <w:rPr>
          <w:lang w:eastAsia="ko-KR"/>
        </w:rPr>
        <w:t xml:space="preserve"> in supporting short</w:t>
      </w:r>
      <w:r w:rsidR="00A161DC">
        <w:rPr>
          <w:lang w:eastAsia="ko-KR"/>
        </w:rPr>
        <w:t xml:space="preserve"> TTI</w:t>
      </w:r>
      <w:r w:rsidR="00C73DE9">
        <w:rPr>
          <w:lang w:eastAsia="ko-KR"/>
        </w:rPr>
        <w:t xml:space="preserve"> and propose that</w:t>
      </w:r>
      <w:r>
        <w:rPr>
          <w:lang w:eastAsia="ko-KR"/>
        </w:rPr>
        <w:t>:</w:t>
      </w:r>
    </w:p>
    <w:p w14:paraId="7B1056EB" w14:textId="77777777" w:rsidR="00257E8B" w:rsidRPr="00257E8B" w:rsidRDefault="00257E8B" w:rsidP="00257E8B">
      <w:pPr>
        <w:spacing w:after="180" w:line="240" w:lineRule="auto"/>
        <w:jc w:val="left"/>
        <w:rPr>
          <w:rFonts w:eastAsiaTheme="minorEastAsia"/>
          <w:lang w:eastAsia="ko-KR"/>
        </w:rPr>
      </w:pPr>
      <w:r>
        <w:rPr>
          <w:b/>
          <w:lang w:eastAsia="ko-KR"/>
        </w:rPr>
        <w:t xml:space="preserve">Proposal 1. </w:t>
      </w:r>
      <w:r w:rsidRPr="00257E8B">
        <w:rPr>
          <w:rFonts w:eastAsiaTheme="minorEastAsia"/>
          <w:lang w:eastAsia="ko-KR"/>
        </w:rPr>
        <w:t>For drx-InactivityTimer and OnDurationTimer, the UE counts PDCCH-subframe.</w:t>
      </w:r>
    </w:p>
    <w:p w14:paraId="276E2BB4" w14:textId="47AA4392" w:rsidR="00ED198E" w:rsidRPr="00943771" w:rsidRDefault="00943771" w:rsidP="00155D12">
      <w:r w:rsidRPr="00943771">
        <w:rPr>
          <w:rFonts w:eastAsiaTheme="minorEastAsia"/>
          <w:b/>
          <w:lang w:eastAsia="ko-KR"/>
        </w:rPr>
        <w:t xml:space="preserve">Proposal 2. </w:t>
      </w:r>
      <w:r w:rsidRPr="00943771">
        <w:rPr>
          <w:rFonts w:eastAsiaTheme="minorEastAsia"/>
          <w:lang w:eastAsia="ko-KR"/>
        </w:rPr>
        <w:t>For drx-RetransmissionTimer and drx-ULRetransmissionTimer, RAN2 discuss how to count the timer after RAN1 decides whether to support TTI length switching between new transmission and retransmission.</w:t>
      </w:r>
    </w:p>
    <w:sectPr w:rsidR="00ED198E" w:rsidRPr="00943771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72B10" w14:textId="77777777" w:rsidR="0012050E" w:rsidRDefault="0012050E">
      <w:pPr>
        <w:spacing w:after="0"/>
      </w:pPr>
      <w:r>
        <w:separator/>
      </w:r>
    </w:p>
  </w:endnote>
  <w:endnote w:type="continuationSeparator" w:id="0">
    <w:p w14:paraId="489A9C75" w14:textId="77777777" w:rsidR="0012050E" w:rsidRDefault="001205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09D6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F0030" w14:textId="77777777" w:rsidR="0012050E" w:rsidRDefault="0012050E">
      <w:pPr>
        <w:spacing w:after="0"/>
      </w:pPr>
      <w:r>
        <w:separator/>
      </w:r>
    </w:p>
  </w:footnote>
  <w:footnote w:type="continuationSeparator" w:id="0">
    <w:p w14:paraId="200A7249" w14:textId="77777777" w:rsidR="0012050E" w:rsidRDefault="001205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D4590"/>
    <w:multiLevelType w:val="hybridMultilevel"/>
    <w:tmpl w:val="D1A2CA32"/>
    <w:lvl w:ilvl="0" w:tplc="FE64019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5E35002"/>
    <w:multiLevelType w:val="hybridMultilevel"/>
    <w:tmpl w:val="EE04A5B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86C7285"/>
    <w:multiLevelType w:val="hybridMultilevel"/>
    <w:tmpl w:val="3FF06B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EE060B5"/>
    <w:multiLevelType w:val="hybridMultilevel"/>
    <w:tmpl w:val="276E14BA"/>
    <w:lvl w:ilvl="0" w:tplc="591853E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43A51A8"/>
    <w:multiLevelType w:val="hybridMultilevel"/>
    <w:tmpl w:val="E51E6C46"/>
    <w:lvl w:ilvl="0" w:tplc="AF7A7E8A">
      <w:start w:val="129"/>
      <w:numFmt w:val="bullet"/>
      <w:lvlText w:val="-"/>
      <w:lvlJc w:val="left"/>
      <w:pPr>
        <w:ind w:left="1619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18"/>
  </w:num>
  <w:num w:numId="5">
    <w:abstractNumId w:val="19"/>
  </w:num>
  <w:num w:numId="6">
    <w:abstractNumId w:val="4"/>
  </w:num>
  <w:num w:numId="7">
    <w:abstractNumId w:val="21"/>
  </w:num>
  <w:num w:numId="8">
    <w:abstractNumId w:val="1"/>
  </w:num>
  <w:num w:numId="9">
    <w:abstractNumId w:val="12"/>
  </w:num>
  <w:num w:numId="10">
    <w:abstractNumId w:val="5"/>
  </w:num>
  <w:num w:numId="11">
    <w:abstractNumId w:val="20"/>
  </w:num>
  <w:num w:numId="12">
    <w:abstractNumId w:val="9"/>
  </w:num>
  <w:num w:numId="13">
    <w:abstractNumId w:val="6"/>
  </w:num>
  <w:num w:numId="14">
    <w:abstractNumId w:val="8"/>
  </w:num>
  <w:num w:numId="15">
    <w:abstractNumId w:val="2"/>
  </w:num>
  <w:num w:numId="16">
    <w:abstractNumId w:val="16"/>
  </w:num>
  <w:num w:numId="17">
    <w:abstractNumId w:val="0"/>
  </w:num>
  <w:num w:numId="18">
    <w:abstractNumId w:val="7"/>
  </w:num>
  <w:num w:numId="19">
    <w:abstractNumId w:val="11"/>
  </w:num>
  <w:num w:numId="20">
    <w:abstractNumId w:val="14"/>
  </w:num>
  <w:num w:numId="21">
    <w:abstractNumId w:val="3"/>
  </w:num>
  <w:num w:numId="22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1F5"/>
    <w:rsid w:val="00020A75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2F37"/>
    <w:rsid w:val="00037218"/>
    <w:rsid w:val="000412FF"/>
    <w:rsid w:val="0004236A"/>
    <w:rsid w:val="0004299F"/>
    <w:rsid w:val="00043C1E"/>
    <w:rsid w:val="00044A28"/>
    <w:rsid w:val="00044BA7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62B9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25CE"/>
    <w:rsid w:val="000728C8"/>
    <w:rsid w:val="00072963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49B1"/>
    <w:rsid w:val="000A5084"/>
    <w:rsid w:val="000A5139"/>
    <w:rsid w:val="000A6EB4"/>
    <w:rsid w:val="000A6F71"/>
    <w:rsid w:val="000A755E"/>
    <w:rsid w:val="000B1365"/>
    <w:rsid w:val="000B178B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B7CFD"/>
    <w:rsid w:val="000C1F3E"/>
    <w:rsid w:val="000C25DB"/>
    <w:rsid w:val="000C2E5E"/>
    <w:rsid w:val="000C57B2"/>
    <w:rsid w:val="000C5B97"/>
    <w:rsid w:val="000C618E"/>
    <w:rsid w:val="000C6778"/>
    <w:rsid w:val="000D4573"/>
    <w:rsid w:val="000D574E"/>
    <w:rsid w:val="000D596C"/>
    <w:rsid w:val="000D5AFD"/>
    <w:rsid w:val="000D5EB0"/>
    <w:rsid w:val="000D6D26"/>
    <w:rsid w:val="000E01E8"/>
    <w:rsid w:val="000E29B3"/>
    <w:rsid w:val="000E2A22"/>
    <w:rsid w:val="000E33EB"/>
    <w:rsid w:val="000E3691"/>
    <w:rsid w:val="000E3A66"/>
    <w:rsid w:val="000E4BFC"/>
    <w:rsid w:val="000E4D8C"/>
    <w:rsid w:val="000E6BBF"/>
    <w:rsid w:val="000F0FDC"/>
    <w:rsid w:val="000F1C58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1F"/>
    <w:rsid w:val="00111420"/>
    <w:rsid w:val="00113551"/>
    <w:rsid w:val="001141D6"/>
    <w:rsid w:val="00115B56"/>
    <w:rsid w:val="0011625A"/>
    <w:rsid w:val="00116462"/>
    <w:rsid w:val="00117E42"/>
    <w:rsid w:val="0012050E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D12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509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6988"/>
    <w:rsid w:val="00187F07"/>
    <w:rsid w:val="00190BB8"/>
    <w:rsid w:val="00192ED4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0E6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85C"/>
    <w:rsid w:val="001B4C03"/>
    <w:rsid w:val="001B6C90"/>
    <w:rsid w:val="001C0D2C"/>
    <w:rsid w:val="001C0D75"/>
    <w:rsid w:val="001C0DD9"/>
    <w:rsid w:val="001C1127"/>
    <w:rsid w:val="001C5B1B"/>
    <w:rsid w:val="001C7123"/>
    <w:rsid w:val="001C7F31"/>
    <w:rsid w:val="001D00F6"/>
    <w:rsid w:val="001D0621"/>
    <w:rsid w:val="001D105B"/>
    <w:rsid w:val="001D321E"/>
    <w:rsid w:val="001D340E"/>
    <w:rsid w:val="001D3C5B"/>
    <w:rsid w:val="001D6538"/>
    <w:rsid w:val="001D708B"/>
    <w:rsid w:val="001D7CDB"/>
    <w:rsid w:val="001E0E22"/>
    <w:rsid w:val="001E2292"/>
    <w:rsid w:val="001E29FB"/>
    <w:rsid w:val="001E426A"/>
    <w:rsid w:val="001E4C0D"/>
    <w:rsid w:val="001E58AD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26E3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EAE"/>
    <w:rsid w:val="002370FA"/>
    <w:rsid w:val="00240047"/>
    <w:rsid w:val="00240EF2"/>
    <w:rsid w:val="00241C6B"/>
    <w:rsid w:val="00241F15"/>
    <w:rsid w:val="002426F4"/>
    <w:rsid w:val="002435FE"/>
    <w:rsid w:val="002436D5"/>
    <w:rsid w:val="00244E8C"/>
    <w:rsid w:val="00245633"/>
    <w:rsid w:val="00245852"/>
    <w:rsid w:val="002503B8"/>
    <w:rsid w:val="00252558"/>
    <w:rsid w:val="00253113"/>
    <w:rsid w:val="00253328"/>
    <w:rsid w:val="002536D3"/>
    <w:rsid w:val="00257E8B"/>
    <w:rsid w:val="00261EF2"/>
    <w:rsid w:val="00262C7F"/>
    <w:rsid w:val="002635A5"/>
    <w:rsid w:val="0026404A"/>
    <w:rsid w:val="002664C3"/>
    <w:rsid w:val="002705F2"/>
    <w:rsid w:val="00271AB9"/>
    <w:rsid w:val="00272011"/>
    <w:rsid w:val="00272C90"/>
    <w:rsid w:val="00273CBB"/>
    <w:rsid w:val="00275506"/>
    <w:rsid w:val="002761EF"/>
    <w:rsid w:val="002775FD"/>
    <w:rsid w:val="00281E66"/>
    <w:rsid w:val="00282527"/>
    <w:rsid w:val="00283535"/>
    <w:rsid w:val="002837C2"/>
    <w:rsid w:val="00283EC7"/>
    <w:rsid w:val="00284D97"/>
    <w:rsid w:val="002853D1"/>
    <w:rsid w:val="00286E84"/>
    <w:rsid w:val="00287350"/>
    <w:rsid w:val="002900AD"/>
    <w:rsid w:val="00291981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2302"/>
    <w:rsid w:val="002B4B0C"/>
    <w:rsid w:val="002B5E00"/>
    <w:rsid w:val="002B63CE"/>
    <w:rsid w:val="002B72EC"/>
    <w:rsid w:val="002C0EE8"/>
    <w:rsid w:val="002C2038"/>
    <w:rsid w:val="002C5063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5EF6"/>
    <w:rsid w:val="002D6D92"/>
    <w:rsid w:val="002D7F83"/>
    <w:rsid w:val="002E02F8"/>
    <w:rsid w:val="002E2163"/>
    <w:rsid w:val="002E2FAF"/>
    <w:rsid w:val="002E3D87"/>
    <w:rsid w:val="002E462E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6590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703A"/>
    <w:rsid w:val="00337A77"/>
    <w:rsid w:val="00340222"/>
    <w:rsid w:val="00342405"/>
    <w:rsid w:val="003428F2"/>
    <w:rsid w:val="00343C8F"/>
    <w:rsid w:val="0034633A"/>
    <w:rsid w:val="0035017B"/>
    <w:rsid w:val="003509B4"/>
    <w:rsid w:val="00350C6C"/>
    <w:rsid w:val="0035137D"/>
    <w:rsid w:val="00352645"/>
    <w:rsid w:val="00355DA5"/>
    <w:rsid w:val="00361B65"/>
    <w:rsid w:val="00361BBE"/>
    <w:rsid w:val="00361E2C"/>
    <w:rsid w:val="00365372"/>
    <w:rsid w:val="003656B8"/>
    <w:rsid w:val="00365E4E"/>
    <w:rsid w:val="003733A5"/>
    <w:rsid w:val="003765F8"/>
    <w:rsid w:val="003775EE"/>
    <w:rsid w:val="003805DE"/>
    <w:rsid w:val="00383586"/>
    <w:rsid w:val="00383F98"/>
    <w:rsid w:val="0038410B"/>
    <w:rsid w:val="003841AB"/>
    <w:rsid w:val="00384757"/>
    <w:rsid w:val="00390547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6BA2"/>
    <w:rsid w:val="003B70BF"/>
    <w:rsid w:val="003B7786"/>
    <w:rsid w:val="003C3F12"/>
    <w:rsid w:val="003C4BB8"/>
    <w:rsid w:val="003C4E8A"/>
    <w:rsid w:val="003C5412"/>
    <w:rsid w:val="003C5FCD"/>
    <w:rsid w:val="003C6234"/>
    <w:rsid w:val="003C7260"/>
    <w:rsid w:val="003D2CF1"/>
    <w:rsid w:val="003D53D1"/>
    <w:rsid w:val="003E0FFC"/>
    <w:rsid w:val="003E2AC4"/>
    <w:rsid w:val="003E45B0"/>
    <w:rsid w:val="003E5478"/>
    <w:rsid w:val="003E6F11"/>
    <w:rsid w:val="003E7378"/>
    <w:rsid w:val="003E763F"/>
    <w:rsid w:val="003F1428"/>
    <w:rsid w:val="003F3B1F"/>
    <w:rsid w:val="003F4C71"/>
    <w:rsid w:val="003F50EA"/>
    <w:rsid w:val="003F5F3C"/>
    <w:rsid w:val="003F6563"/>
    <w:rsid w:val="003F6BAB"/>
    <w:rsid w:val="003F79BA"/>
    <w:rsid w:val="004024DF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338F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379AD"/>
    <w:rsid w:val="00440B17"/>
    <w:rsid w:val="00440EE6"/>
    <w:rsid w:val="004411EA"/>
    <w:rsid w:val="00442F91"/>
    <w:rsid w:val="0044377D"/>
    <w:rsid w:val="00443A0F"/>
    <w:rsid w:val="004449B2"/>
    <w:rsid w:val="00444BC1"/>
    <w:rsid w:val="00446F76"/>
    <w:rsid w:val="0044731D"/>
    <w:rsid w:val="00450BB2"/>
    <w:rsid w:val="00450D1D"/>
    <w:rsid w:val="0045250B"/>
    <w:rsid w:val="004527CC"/>
    <w:rsid w:val="00454F27"/>
    <w:rsid w:val="00455B54"/>
    <w:rsid w:val="00456982"/>
    <w:rsid w:val="00457F85"/>
    <w:rsid w:val="004619D1"/>
    <w:rsid w:val="00461BB0"/>
    <w:rsid w:val="00461E4A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5717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1824"/>
    <w:rsid w:val="004B2036"/>
    <w:rsid w:val="004B2999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5ED"/>
    <w:rsid w:val="004C5DBA"/>
    <w:rsid w:val="004C78DD"/>
    <w:rsid w:val="004D0710"/>
    <w:rsid w:val="004D0E02"/>
    <w:rsid w:val="004D2852"/>
    <w:rsid w:val="004D3CE9"/>
    <w:rsid w:val="004D49DB"/>
    <w:rsid w:val="004D6F0A"/>
    <w:rsid w:val="004D7CA6"/>
    <w:rsid w:val="004D7FF2"/>
    <w:rsid w:val="004E33C8"/>
    <w:rsid w:val="004E3694"/>
    <w:rsid w:val="004E3905"/>
    <w:rsid w:val="004E3C57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2024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229F4"/>
    <w:rsid w:val="005246C7"/>
    <w:rsid w:val="005254CA"/>
    <w:rsid w:val="00525FA9"/>
    <w:rsid w:val="005275EB"/>
    <w:rsid w:val="00527842"/>
    <w:rsid w:val="00527B85"/>
    <w:rsid w:val="00527C95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0F1B"/>
    <w:rsid w:val="00541416"/>
    <w:rsid w:val="00541C68"/>
    <w:rsid w:val="005429AC"/>
    <w:rsid w:val="00542CC2"/>
    <w:rsid w:val="00543A22"/>
    <w:rsid w:val="005509EB"/>
    <w:rsid w:val="0055192A"/>
    <w:rsid w:val="00551ACD"/>
    <w:rsid w:val="00553998"/>
    <w:rsid w:val="00553A89"/>
    <w:rsid w:val="00553CC3"/>
    <w:rsid w:val="005542E5"/>
    <w:rsid w:val="00555391"/>
    <w:rsid w:val="00555B22"/>
    <w:rsid w:val="00557D0F"/>
    <w:rsid w:val="00562E86"/>
    <w:rsid w:val="00565C5C"/>
    <w:rsid w:val="005665D3"/>
    <w:rsid w:val="00566C2D"/>
    <w:rsid w:val="00566CDE"/>
    <w:rsid w:val="00567E0E"/>
    <w:rsid w:val="005701A9"/>
    <w:rsid w:val="00571B9D"/>
    <w:rsid w:val="00572B7F"/>
    <w:rsid w:val="00574181"/>
    <w:rsid w:val="00575596"/>
    <w:rsid w:val="00575C3F"/>
    <w:rsid w:val="0058102C"/>
    <w:rsid w:val="005827CC"/>
    <w:rsid w:val="00582BFF"/>
    <w:rsid w:val="00582C96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59D"/>
    <w:rsid w:val="00596A8A"/>
    <w:rsid w:val="00597904"/>
    <w:rsid w:val="00597E69"/>
    <w:rsid w:val="005A089D"/>
    <w:rsid w:val="005A2687"/>
    <w:rsid w:val="005A3320"/>
    <w:rsid w:val="005A34DC"/>
    <w:rsid w:val="005A3B41"/>
    <w:rsid w:val="005A5ED1"/>
    <w:rsid w:val="005A62DF"/>
    <w:rsid w:val="005A6539"/>
    <w:rsid w:val="005A6713"/>
    <w:rsid w:val="005A67CD"/>
    <w:rsid w:val="005A6B43"/>
    <w:rsid w:val="005A6F9D"/>
    <w:rsid w:val="005A6FD5"/>
    <w:rsid w:val="005B0E31"/>
    <w:rsid w:val="005B161B"/>
    <w:rsid w:val="005B1E63"/>
    <w:rsid w:val="005B261C"/>
    <w:rsid w:val="005B2C1D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4A61"/>
    <w:rsid w:val="005D4C9C"/>
    <w:rsid w:val="005D5B93"/>
    <w:rsid w:val="005D60AE"/>
    <w:rsid w:val="005D7575"/>
    <w:rsid w:val="005E008C"/>
    <w:rsid w:val="005E1BD4"/>
    <w:rsid w:val="005E1ED2"/>
    <w:rsid w:val="005E2DE2"/>
    <w:rsid w:val="005E32E9"/>
    <w:rsid w:val="005E3A7C"/>
    <w:rsid w:val="005E463B"/>
    <w:rsid w:val="005E553E"/>
    <w:rsid w:val="005E749A"/>
    <w:rsid w:val="005E74DD"/>
    <w:rsid w:val="005E7C5C"/>
    <w:rsid w:val="005F28F8"/>
    <w:rsid w:val="005F49FC"/>
    <w:rsid w:val="005F502F"/>
    <w:rsid w:val="005F5F74"/>
    <w:rsid w:val="005F69D0"/>
    <w:rsid w:val="006000B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FA0"/>
    <w:rsid w:val="00616207"/>
    <w:rsid w:val="006163B2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885"/>
    <w:rsid w:val="00636D15"/>
    <w:rsid w:val="006407FA"/>
    <w:rsid w:val="00640F17"/>
    <w:rsid w:val="00641F2A"/>
    <w:rsid w:val="006431B0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56C7F"/>
    <w:rsid w:val="00660487"/>
    <w:rsid w:val="00660ECE"/>
    <w:rsid w:val="00661AE1"/>
    <w:rsid w:val="00662344"/>
    <w:rsid w:val="00664E71"/>
    <w:rsid w:val="00667461"/>
    <w:rsid w:val="00667B41"/>
    <w:rsid w:val="0067025D"/>
    <w:rsid w:val="00670950"/>
    <w:rsid w:val="00670BA9"/>
    <w:rsid w:val="0067242F"/>
    <w:rsid w:val="00672D4A"/>
    <w:rsid w:val="00673539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3441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979"/>
    <w:rsid w:val="006C2142"/>
    <w:rsid w:val="006C2E5A"/>
    <w:rsid w:val="006C38F6"/>
    <w:rsid w:val="006C462D"/>
    <w:rsid w:val="006C51CE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3E18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2C2E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339B"/>
    <w:rsid w:val="00715177"/>
    <w:rsid w:val="00716ED3"/>
    <w:rsid w:val="00717CDF"/>
    <w:rsid w:val="00722576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36DFE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6149B"/>
    <w:rsid w:val="00763735"/>
    <w:rsid w:val="007648CF"/>
    <w:rsid w:val="00765D30"/>
    <w:rsid w:val="007676CE"/>
    <w:rsid w:val="00767785"/>
    <w:rsid w:val="00770003"/>
    <w:rsid w:val="00776803"/>
    <w:rsid w:val="00777E8C"/>
    <w:rsid w:val="007821D7"/>
    <w:rsid w:val="007824F8"/>
    <w:rsid w:val="00782BF6"/>
    <w:rsid w:val="007860E7"/>
    <w:rsid w:val="007861C1"/>
    <w:rsid w:val="00790415"/>
    <w:rsid w:val="007909D6"/>
    <w:rsid w:val="00790FDB"/>
    <w:rsid w:val="00792E21"/>
    <w:rsid w:val="007948DD"/>
    <w:rsid w:val="00796420"/>
    <w:rsid w:val="00797CA3"/>
    <w:rsid w:val="007A012C"/>
    <w:rsid w:val="007A0698"/>
    <w:rsid w:val="007A159C"/>
    <w:rsid w:val="007A1C7E"/>
    <w:rsid w:val="007A33F2"/>
    <w:rsid w:val="007A3630"/>
    <w:rsid w:val="007A37D6"/>
    <w:rsid w:val="007A4E36"/>
    <w:rsid w:val="007A5091"/>
    <w:rsid w:val="007A51B3"/>
    <w:rsid w:val="007A617E"/>
    <w:rsid w:val="007A6B8F"/>
    <w:rsid w:val="007A712A"/>
    <w:rsid w:val="007A766A"/>
    <w:rsid w:val="007A7E6B"/>
    <w:rsid w:val="007B1E95"/>
    <w:rsid w:val="007B25B8"/>
    <w:rsid w:val="007B30B9"/>
    <w:rsid w:val="007B3B10"/>
    <w:rsid w:val="007B408A"/>
    <w:rsid w:val="007B46BD"/>
    <w:rsid w:val="007B48FB"/>
    <w:rsid w:val="007B4E28"/>
    <w:rsid w:val="007B681C"/>
    <w:rsid w:val="007B7DFC"/>
    <w:rsid w:val="007C0698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2682"/>
    <w:rsid w:val="007E4FEF"/>
    <w:rsid w:val="007E7F18"/>
    <w:rsid w:val="007E7FE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71D"/>
    <w:rsid w:val="00803C07"/>
    <w:rsid w:val="00803F8B"/>
    <w:rsid w:val="008057A0"/>
    <w:rsid w:val="008063E7"/>
    <w:rsid w:val="008069E7"/>
    <w:rsid w:val="00807EAB"/>
    <w:rsid w:val="008101CB"/>
    <w:rsid w:val="008107B5"/>
    <w:rsid w:val="00811D4C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4041C"/>
    <w:rsid w:val="00840A73"/>
    <w:rsid w:val="00840E82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475A"/>
    <w:rsid w:val="00855164"/>
    <w:rsid w:val="00855D7B"/>
    <w:rsid w:val="00856558"/>
    <w:rsid w:val="00860DAD"/>
    <w:rsid w:val="008664C7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66C"/>
    <w:rsid w:val="008824DB"/>
    <w:rsid w:val="008830E8"/>
    <w:rsid w:val="00884654"/>
    <w:rsid w:val="00885F38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381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1C07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854"/>
    <w:rsid w:val="00912BE7"/>
    <w:rsid w:val="009136ED"/>
    <w:rsid w:val="00913F28"/>
    <w:rsid w:val="0091485A"/>
    <w:rsid w:val="00915DF5"/>
    <w:rsid w:val="00916589"/>
    <w:rsid w:val="00917557"/>
    <w:rsid w:val="00917AF1"/>
    <w:rsid w:val="009232F6"/>
    <w:rsid w:val="00923A22"/>
    <w:rsid w:val="00923CEB"/>
    <w:rsid w:val="0092443D"/>
    <w:rsid w:val="00925AE6"/>
    <w:rsid w:val="00925F31"/>
    <w:rsid w:val="0092608B"/>
    <w:rsid w:val="0092683D"/>
    <w:rsid w:val="00926E81"/>
    <w:rsid w:val="00927A18"/>
    <w:rsid w:val="00927C62"/>
    <w:rsid w:val="00930F09"/>
    <w:rsid w:val="009332CE"/>
    <w:rsid w:val="0093543F"/>
    <w:rsid w:val="00935EE7"/>
    <w:rsid w:val="00937285"/>
    <w:rsid w:val="0093783C"/>
    <w:rsid w:val="0094037D"/>
    <w:rsid w:val="00940F47"/>
    <w:rsid w:val="009418B7"/>
    <w:rsid w:val="0094204D"/>
    <w:rsid w:val="00942E94"/>
    <w:rsid w:val="00943771"/>
    <w:rsid w:val="0094485D"/>
    <w:rsid w:val="00945049"/>
    <w:rsid w:val="00951844"/>
    <w:rsid w:val="00952829"/>
    <w:rsid w:val="009537FD"/>
    <w:rsid w:val="00953891"/>
    <w:rsid w:val="0095399B"/>
    <w:rsid w:val="009569A8"/>
    <w:rsid w:val="00956C5B"/>
    <w:rsid w:val="00956C7F"/>
    <w:rsid w:val="009576F5"/>
    <w:rsid w:val="00960570"/>
    <w:rsid w:val="00961526"/>
    <w:rsid w:val="009633B4"/>
    <w:rsid w:val="00963ACC"/>
    <w:rsid w:val="00964482"/>
    <w:rsid w:val="009644B3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76237"/>
    <w:rsid w:val="009773D2"/>
    <w:rsid w:val="009846B4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654"/>
    <w:rsid w:val="009A13E0"/>
    <w:rsid w:val="009A1BC5"/>
    <w:rsid w:val="009A2B7B"/>
    <w:rsid w:val="009A3626"/>
    <w:rsid w:val="009A437C"/>
    <w:rsid w:val="009A4380"/>
    <w:rsid w:val="009A4E75"/>
    <w:rsid w:val="009A5D85"/>
    <w:rsid w:val="009A7756"/>
    <w:rsid w:val="009A7849"/>
    <w:rsid w:val="009B0A28"/>
    <w:rsid w:val="009B13D8"/>
    <w:rsid w:val="009B2CDA"/>
    <w:rsid w:val="009B3659"/>
    <w:rsid w:val="009B3BCB"/>
    <w:rsid w:val="009B4681"/>
    <w:rsid w:val="009B4C20"/>
    <w:rsid w:val="009B50F3"/>
    <w:rsid w:val="009B587A"/>
    <w:rsid w:val="009B7AC5"/>
    <w:rsid w:val="009C0B91"/>
    <w:rsid w:val="009C37FA"/>
    <w:rsid w:val="009C44AE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72"/>
    <w:rsid w:val="009D4DE4"/>
    <w:rsid w:val="009D7106"/>
    <w:rsid w:val="009D7755"/>
    <w:rsid w:val="009D7D8B"/>
    <w:rsid w:val="009E4B32"/>
    <w:rsid w:val="009E4DC6"/>
    <w:rsid w:val="009E56A2"/>
    <w:rsid w:val="009E6395"/>
    <w:rsid w:val="009E740F"/>
    <w:rsid w:val="009E7A37"/>
    <w:rsid w:val="009F0740"/>
    <w:rsid w:val="009F09A0"/>
    <w:rsid w:val="009F1149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61DC"/>
    <w:rsid w:val="00A17134"/>
    <w:rsid w:val="00A1741A"/>
    <w:rsid w:val="00A2031C"/>
    <w:rsid w:val="00A240C7"/>
    <w:rsid w:val="00A2714E"/>
    <w:rsid w:val="00A30EC0"/>
    <w:rsid w:val="00A31453"/>
    <w:rsid w:val="00A32788"/>
    <w:rsid w:val="00A3386A"/>
    <w:rsid w:val="00A36339"/>
    <w:rsid w:val="00A3737F"/>
    <w:rsid w:val="00A375BB"/>
    <w:rsid w:val="00A37F6E"/>
    <w:rsid w:val="00A4048A"/>
    <w:rsid w:val="00A40E3B"/>
    <w:rsid w:val="00A427E3"/>
    <w:rsid w:val="00A445BF"/>
    <w:rsid w:val="00A45981"/>
    <w:rsid w:val="00A4779B"/>
    <w:rsid w:val="00A50AE1"/>
    <w:rsid w:val="00A50FE6"/>
    <w:rsid w:val="00A510C2"/>
    <w:rsid w:val="00A51150"/>
    <w:rsid w:val="00A51335"/>
    <w:rsid w:val="00A5309A"/>
    <w:rsid w:val="00A566C0"/>
    <w:rsid w:val="00A578F9"/>
    <w:rsid w:val="00A57B43"/>
    <w:rsid w:val="00A57DF0"/>
    <w:rsid w:val="00A60D05"/>
    <w:rsid w:val="00A612B4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68FB"/>
    <w:rsid w:val="00A77733"/>
    <w:rsid w:val="00A77E1F"/>
    <w:rsid w:val="00A77FB2"/>
    <w:rsid w:val="00A81DB7"/>
    <w:rsid w:val="00A82DF8"/>
    <w:rsid w:val="00A83D79"/>
    <w:rsid w:val="00A84887"/>
    <w:rsid w:val="00A84D0E"/>
    <w:rsid w:val="00A8594F"/>
    <w:rsid w:val="00A85BF2"/>
    <w:rsid w:val="00A866EB"/>
    <w:rsid w:val="00A87181"/>
    <w:rsid w:val="00A90BDE"/>
    <w:rsid w:val="00A92239"/>
    <w:rsid w:val="00A92D10"/>
    <w:rsid w:val="00A92FB4"/>
    <w:rsid w:val="00A961DA"/>
    <w:rsid w:val="00A962EE"/>
    <w:rsid w:val="00A97F96"/>
    <w:rsid w:val="00AA161A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6FC9"/>
    <w:rsid w:val="00AA7267"/>
    <w:rsid w:val="00AB22F6"/>
    <w:rsid w:val="00AB233E"/>
    <w:rsid w:val="00AB52A4"/>
    <w:rsid w:val="00AB5451"/>
    <w:rsid w:val="00AB567B"/>
    <w:rsid w:val="00AB6AD7"/>
    <w:rsid w:val="00AB7730"/>
    <w:rsid w:val="00AB7CA0"/>
    <w:rsid w:val="00AC14DC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2F55"/>
    <w:rsid w:val="00AD38E1"/>
    <w:rsid w:val="00AD3DCA"/>
    <w:rsid w:val="00AD590F"/>
    <w:rsid w:val="00AD7D04"/>
    <w:rsid w:val="00AE021A"/>
    <w:rsid w:val="00AE0595"/>
    <w:rsid w:val="00AE1CFB"/>
    <w:rsid w:val="00AE1E36"/>
    <w:rsid w:val="00AE23B9"/>
    <w:rsid w:val="00AE2FEE"/>
    <w:rsid w:val="00AE534E"/>
    <w:rsid w:val="00AE6DE5"/>
    <w:rsid w:val="00AE791D"/>
    <w:rsid w:val="00AF282A"/>
    <w:rsid w:val="00AF2A66"/>
    <w:rsid w:val="00AF4FC5"/>
    <w:rsid w:val="00AF573C"/>
    <w:rsid w:val="00AF57DE"/>
    <w:rsid w:val="00AF5FF3"/>
    <w:rsid w:val="00AF659D"/>
    <w:rsid w:val="00AF6752"/>
    <w:rsid w:val="00AF6D56"/>
    <w:rsid w:val="00AF73E7"/>
    <w:rsid w:val="00AF76E6"/>
    <w:rsid w:val="00B01104"/>
    <w:rsid w:val="00B03278"/>
    <w:rsid w:val="00B0497A"/>
    <w:rsid w:val="00B06E5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4579B"/>
    <w:rsid w:val="00B51556"/>
    <w:rsid w:val="00B52526"/>
    <w:rsid w:val="00B54A46"/>
    <w:rsid w:val="00B56F92"/>
    <w:rsid w:val="00B57E73"/>
    <w:rsid w:val="00B60878"/>
    <w:rsid w:val="00B614B8"/>
    <w:rsid w:val="00B61EB3"/>
    <w:rsid w:val="00B622C1"/>
    <w:rsid w:val="00B628D3"/>
    <w:rsid w:val="00B66000"/>
    <w:rsid w:val="00B6671E"/>
    <w:rsid w:val="00B67016"/>
    <w:rsid w:val="00B670DB"/>
    <w:rsid w:val="00B71FC7"/>
    <w:rsid w:val="00B7263A"/>
    <w:rsid w:val="00B72EC3"/>
    <w:rsid w:val="00B7410E"/>
    <w:rsid w:val="00B7741C"/>
    <w:rsid w:val="00B77F21"/>
    <w:rsid w:val="00B80BCC"/>
    <w:rsid w:val="00B81063"/>
    <w:rsid w:val="00B81195"/>
    <w:rsid w:val="00B81E95"/>
    <w:rsid w:val="00B82B7A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1F4D"/>
    <w:rsid w:val="00BA42D9"/>
    <w:rsid w:val="00BA458E"/>
    <w:rsid w:val="00BA5F42"/>
    <w:rsid w:val="00BA6666"/>
    <w:rsid w:val="00BA6788"/>
    <w:rsid w:val="00BB0D2D"/>
    <w:rsid w:val="00BB2F58"/>
    <w:rsid w:val="00BB3499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29E"/>
    <w:rsid w:val="00BC56AC"/>
    <w:rsid w:val="00BC695E"/>
    <w:rsid w:val="00BC7282"/>
    <w:rsid w:val="00BC75C7"/>
    <w:rsid w:val="00BC761F"/>
    <w:rsid w:val="00BC7D8C"/>
    <w:rsid w:val="00BC7F4C"/>
    <w:rsid w:val="00BD0ED1"/>
    <w:rsid w:val="00BD3613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076C"/>
    <w:rsid w:val="00BF13F9"/>
    <w:rsid w:val="00BF2351"/>
    <w:rsid w:val="00BF2893"/>
    <w:rsid w:val="00BF375A"/>
    <w:rsid w:val="00BF58E6"/>
    <w:rsid w:val="00BF5B84"/>
    <w:rsid w:val="00BF6174"/>
    <w:rsid w:val="00BF65C6"/>
    <w:rsid w:val="00BF78B7"/>
    <w:rsid w:val="00C00028"/>
    <w:rsid w:val="00C014D4"/>
    <w:rsid w:val="00C0154B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164B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D0F"/>
    <w:rsid w:val="00C66E84"/>
    <w:rsid w:val="00C6797F"/>
    <w:rsid w:val="00C72AA8"/>
    <w:rsid w:val="00C72BF0"/>
    <w:rsid w:val="00C73DE9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A10DF"/>
    <w:rsid w:val="00CA42F7"/>
    <w:rsid w:val="00CA5DAD"/>
    <w:rsid w:val="00CA78C6"/>
    <w:rsid w:val="00CA7AF5"/>
    <w:rsid w:val="00CB0D6A"/>
    <w:rsid w:val="00CB0E2A"/>
    <w:rsid w:val="00CB3124"/>
    <w:rsid w:val="00CB3CE4"/>
    <w:rsid w:val="00CB7AFF"/>
    <w:rsid w:val="00CC1BDA"/>
    <w:rsid w:val="00CC2400"/>
    <w:rsid w:val="00CC3422"/>
    <w:rsid w:val="00CC4030"/>
    <w:rsid w:val="00CC6033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2EA"/>
    <w:rsid w:val="00CF4EBF"/>
    <w:rsid w:val="00CF519D"/>
    <w:rsid w:val="00CF5602"/>
    <w:rsid w:val="00CF5A41"/>
    <w:rsid w:val="00CF7563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0DB"/>
    <w:rsid w:val="00D203ED"/>
    <w:rsid w:val="00D21FB0"/>
    <w:rsid w:val="00D22D7A"/>
    <w:rsid w:val="00D25ACE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678"/>
    <w:rsid w:val="00D32DC0"/>
    <w:rsid w:val="00D41DFB"/>
    <w:rsid w:val="00D42741"/>
    <w:rsid w:val="00D42B6B"/>
    <w:rsid w:val="00D43E72"/>
    <w:rsid w:val="00D44052"/>
    <w:rsid w:val="00D44261"/>
    <w:rsid w:val="00D449F0"/>
    <w:rsid w:val="00D45DA1"/>
    <w:rsid w:val="00D503DE"/>
    <w:rsid w:val="00D50AEC"/>
    <w:rsid w:val="00D537A3"/>
    <w:rsid w:val="00D53DD7"/>
    <w:rsid w:val="00D5450C"/>
    <w:rsid w:val="00D57676"/>
    <w:rsid w:val="00D609FC"/>
    <w:rsid w:val="00D62CE4"/>
    <w:rsid w:val="00D6435A"/>
    <w:rsid w:val="00D64C3E"/>
    <w:rsid w:val="00D654DD"/>
    <w:rsid w:val="00D65E26"/>
    <w:rsid w:val="00D66182"/>
    <w:rsid w:val="00D6713B"/>
    <w:rsid w:val="00D67D63"/>
    <w:rsid w:val="00D70101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2E7F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9EA"/>
    <w:rsid w:val="00DA5936"/>
    <w:rsid w:val="00DA63F9"/>
    <w:rsid w:val="00DA7328"/>
    <w:rsid w:val="00DB0AC9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B45"/>
    <w:rsid w:val="00DC7C6E"/>
    <w:rsid w:val="00DD496D"/>
    <w:rsid w:val="00DD503A"/>
    <w:rsid w:val="00DD707D"/>
    <w:rsid w:val="00DD71E0"/>
    <w:rsid w:val="00DE254F"/>
    <w:rsid w:val="00DE3B92"/>
    <w:rsid w:val="00DE6419"/>
    <w:rsid w:val="00DF1EAA"/>
    <w:rsid w:val="00DF2019"/>
    <w:rsid w:val="00DF6FDF"/>
    <w:rsid w:val="00E00AC7"/>
    <w:rsid w:val="00E01D9B"/>
    <w:rsid w:val="00E02454"/>
    <w:rsid w:val="00E02A91"/>
    <w:rsid w:val="00E02CB1"/>
    <w:rsid w:val="00E030E9"/>
    <w:rsid w:val="00E04CA9"/>
    <w:rsid w:val="00E05181"/>
    <w:rsid w:val="00E05939"/>
    <w:rsid w:val="00E05F60"/>
    <w:rsid w:val="00E0632B"/>
    <w:rsid w:val="00E07B83"/>
    <w:rsid w:val="00E11D43"/>
    <w:rsid w:val="00E138C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636"/>
    <w:rsid w:val="00E27921"/>
    <w:rsid w:val="00E306BE"/>
    <w:rsid w:val="00E332D0"/>
    <w:rsid w:val="00E34E60"/>
    <w:rsid w:val="00E368D5"/>
    <w:rsid w:val="00E368EC"/>
    <w:rsid w:val="00E375A0"/>
    <w:rsid w:val="00E4001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3F63"/>
    <w:rsid w:val="00E54C07"/>
    <w:rsid w:val="00E556A6"/>
    <w:rsid w:val="00E5765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C5A"/>
    <w:rsid w:val="00E9431A"/>
    <w:rsid w:val="00E9538A"/>
    <w:rsid w:val="00E95F2A"/>
    <w:rsid w:val="00E9625A"/>
    <w:rsid w:val="00E9746D"/>
    <w:rsid w:val="00EA0CC5"/>
    <w:rsid w:val="00EA1FBF"/>
    <w:rsid w:val="00EA2B31"/>
    <w:rsid w:val="00EA45FF"/>
    <w:rsid w:val="00EA52A4"/>
    <w:rsid w:val="00EA5304"/>
    <w:rsid w:val="00EA7089"/>
    <w:rsid w:val="00EA76B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5074"/>
    <w:rsid w:val="00EC60DF"/>
    <w:rsid w:val="00EC6517"/>
    <w:rsid w:val="00EC6D66"/>
    <w:rsid w:val="00ED003B"/>
    <w:rsid w:val="00ED04B0"/>
    <w:rsid w:val="00ED10A2"/>
    <w:rsid w:val="00ED198E"/>
    <w:rsid w:val="00ED1C0D"/>
    <w:rsid w:val="00ED1C6D"/>
    <w:rsid w:val="00ED1F60"/>
    <w:rsid w:val="00ED207A"/>
    <w:rsid w:val="00ED27A6"/>
    <w:rsid w:val="00ED4508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2BB"/>
    <w:rsid w:val="00EE5764"/>
    <w:rsid w:val="00EE6F6B"/>
    <w:rsid w:val="00EE7C0C"/>
    <w:rsid w:val="00EF14FD"/>
    <w:rsid w:val="00EF275D"/>
    <w:rsid w:val="00EF2C88"/>
    <w:rsid w:val="00EF2CC7"/>
    <w:rsid w:val="00EF2E54"/>
    <w:rsid w:val="00EF3653"/>
    <w:rsid w:val="00EF51BE"/>
    <w:rsid w:val="00EF68E7"/>
    <w:rsid w:val="00EF6B8E"/>
    <w:rsid w:val="00EF6D95"/>
    <w:rsid w:val="00F01213"/>
    <w:rsid w:val="00F053CC"/>
    <w:rsid w:val="00F05B40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5E6"/>
    <w:rsid w:val="00F24641"/>
    <w:rsid w:val="00F2528C"/>
    <w:rsid w:val="00F26F33"/>
    <w:rsid w:val="00F276CC"/>
    <w:rsid w:val="00F27CF9"/>
    <w:rsid w:val="00F27EA3"/>
    <w:rsid w:val="00F30797"/>
    <w:rsid w:val="00F31A1C"/>
    <w:rsid w:val="00F323D4"/>
    <w:rsid w:val="00F33004"/>
    <w:rsid w:val="00F33A18"/>
    <w:rsid w:val="00F343B3"/>
    <w:rsid w:val="00F347DB"/>
    <w:rsid w:val="00F34D9A"/>
    <w:rsid w:val="00F34E0E"/>
    <w:rsid w:val="00F353EE"/>
    <w:rsid w:val="00F37800"/>
    <w:rsid w:val="00F37AD3"/>
    <w:rsid w:val="00F42092"/>
    <w:rsid w:val="00F420F1"/>
    <w:rsid w:val="00F42B95"/>
    <w:rsid w:val="00F43F04"/>
    <w:rsid w:val="00F44CFD"/>
    <w:rsid w:val="00F45247"/>
    <w:rsid w:val="00F46916"/>
    <w:rsid w:val="00F470F8"/>
    <w:rsid w:val="00F51A55"/>
    <w:rsid w:val="00F527FA"/>
    <w:rsid w:val="00F52C9D"/>
    <w:rsid w:val="00F53898"/>
    <w:rsid w:val="00F541E2"/>
    <w:rsid w:val="00F556D2"/>
    <w:rsid w:val="00F6040E"/>
    <w:rsid w:val="00F608A3"/>
    <w:rsid w:val="00F60E3B"/>
    <w:rsid w:val="00F611C8"/>
    <w:rsid w:val="00F62FFF"/>
    <w:rsid w:val="00F63CB9"/>
    <w:rsid w:val="00F641C6"/>
    <w:rsid w:val="00F65447"/>
    <w:rsid w:val="00F666EF"/>
    <w:rsid w:val="00F66AB4"/>
    <w:rsid w:val="00F67FAE"/>
    <w:rsid w:val="00F73C6A"/>
    <w:rsid w:val="00F742B9"/>
    <w:rsid w:val="00F7647E"/>
    <w:rsid w:val="00F76E4A"/>
    <w:rsid w:val="00F8099B"/>
    <w:rsid w:val="00F82D14"/>
    <w:rsid w:val="00F84070"/>
    <w:rsid w:val="00F84074"/>
    <w:rsid w:val="00F84E2A"/>
    <w:rsid w:val="00F85D64"/>
    <w:rsid w:val="00F862D2"/>
    <w:rsid w:val="00F87669"/>
    <w:rsid w:val="00F90F15"/>
    <w:rsid w:val="00F94565"/>
    <w:rsid w:val="00F95C1D"/>
    <w:rsid w:val="00F96709"/>
    <w:rsid w:val="00F97C5D"/>
    <w:rsid w:val="00FA0FCA"/>
    <w:rsid w:val="00FA1102"/>
    <w:rsid w:val="00FA1BCF"/>
    <w:rsid w:val="00FA1CD8"/>
    <w:rsid w:val="00FA2CC9"/>
    <w:rsid w:val="00FA2F7F"/>
    <w:rsid w:val="00FA519F"/>
    <w:rsid w:val="00FB47D5"/>
    <w:rsid w:val="00FB7C6A"/>
    <w:rsid w:val="00FC00F7"/>
    <w:rsid w:val="00FC0715"/>
    <w:rsid w:val="00FC078C"/>
    <w:rsid w:val="00FC192E"/>
    <w:rsid w:val="00FC4FE3"/>
    <w:rsid w:val="00FC6BE6"/>
    <w:rsid w:val="00FC7839"/>
    <w:rsid w:val="00FD123C"/>
    <w:rsid w:val="00FD5D7D"/>
    <w:rsid w:val="00FD69F7"/>
    <w:rsid w:val="00FD6CD1"/>
    <w:rsid w:val="00FD710D"/>
    <w:rsid w:val="00FE0B3C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723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customStyle="1" w:styleId="PL">
    <w:name w:val="PL"/>
    <w:link w:val="PLChar"/>
    <w:rsid w:val="004024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4024DF"/>
    <w:rPr>
      <w:rFonts w:ascii="Courier New" w:hAnsi="Courier New" w:cs="Times New Roman"/>
      <w:noProof/>
      <w:kern w:val="0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0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B2CD7-7CAA-4E70-A829-5D07A60A8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3238</TotalTime>
  <Pages>2</Pages>
  <Words>761</Words>
  <Characters>4342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328</cp:revision>
  <dcterms:created xsi:type="dcterms:W3CDTF">2016-05-12T03:16:00Z</dcterms:created>
  <dcterms:modified xsi:type="dcterms:W3CDTF">2017-03-24T19:07:00Z</dcterms:modified>
</cp:coreProperties>
</file>